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2：</w:t>
      </w:r>
    </w:p>
    <w:p>
      <w:pPr>
        <w:jc w:val="center"/>
        <w:rPr>
          <w:rFonts w:ascii="仿宋_GB2312" w:hAnsi="宋体" w:eastAsia="仿宋_GB2312" w:cs="宋体"/>
          <w:sz w:val="40"/>
        </w:rPr>
      </w:pPr>
      <w:r>
        <w:rPr>
          <w:rFonts w:hint="eastAsia" w:ascii="仿宋_GB2312" w:hAnsi="宋体" w:eastAsia="仿宋_GB2312" w:cs="宋体"/>
          <w:sz w:val="40"/>
        </w:rPr>
        <w:t>瓯飞泥浆固化经营项目合作单位引进</w:t>
      </w:r>
    </w:p>
    <w:p>
      <w:pPr>
        <w:jc w:val="center"/>
        <w:rPr>
          <w:rFonts w:ascii="仿宋_GB2312" w:hAnsi="宋体" w:eastAsia="仿宋_GB2312" w:cs="宋体"/>
          <w:sz w:val="40"/>
        </w:rPr>
      </w:pPr>
      <w:r>
        <w:rPr>
          <w:rFonts w:hint="eastAsia" w:ascii="仿宋_GB2312" w:hAnsi="宋体" w:eastAsia="仿宋_GB2312" w:cs="宋体"/>
          <w:sz w:val="40"/>
        </w:rPr>
        <w:t>第三方评估单位选定报价表</w:t>
      </w:r>
    </w:p>
    <w:p>
      <w:pPr>
        <w:jc w:val="center"/>
        <w:rPr>
          <w:rFonts w:hint="eastAsia" w:ascii="仿宋_GB2312" w:eastAsia="仿宋_GB2312"/>
          <w:bCs/>
          <w:sz w:val="8"/>
          <w:szCs w:val="32"/>
        </w:rPr>
      </w:pP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项目法人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（负责人）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联系人及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电话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费用报价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总额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小写：</w:t>
            </w:r>
          </w:p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ind w:firstLine="64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单位：（盖章）</w:t>
            </w:r>
          </w:p>
          <w:p>
            <w:pPr>
              <w:ind w:firstLine="64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ind w:firstLine="64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法定代表人（负责人）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或委托代理人：（签字或盖章）</w:t>
            </w:r>
          </w:p>
          <w:p>
            <w:pPr>
              <w:ind w:firstLine="640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ind w:firstLine="640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日期：     年    月   日</w:t>
            </w:r>
          </w:p>
        </w:tc>
      </w:tr>
    </w:tbl>
    <w:p>
      <w:r>
        <w:rPr>
          <w:rFonts w:hint="eastAsia" w:ascii="仿宋_GB2312" w:hAnsi="仿宋_GB2312" w:eastAsia="仿宋_GB2312"/>
          <w:sz w:val="32"/>
          <w:szCs w:val="32"/>
        </w:rPr>
        <w:t>备注：报价单位应自行设计投标报价计算书，详细列出投标报价的依据，详细明确地说明计算方法、过程、结果。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2019-11-12T08:24:50Z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